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P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íloha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č. 2 - Formul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á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ř pro odstoupen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í od Smlouvy</w:t>
      </w: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Adresát: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Radek Karbula, Chodovická 2280/55, Praha 9, 19300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shd w:fill="auto" w:val="clear"/>
        </w:rPr>
        <w:t xml:space="preserve">Tímto prohlašuji, že odstupuji od Smlouvy:</w:t>
      </w:r>
    </w:p>
    <w:tbl>
      <w:tblPr/>
      <w:tblGrid>
        <w:gridCol w:w="3397"/>
        <w:gridCol w:w="5642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Datum uzav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řen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 Smlouvy: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Jméno a p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íjmení: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E-mailová 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Specifikace Zbo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í, kterého se Smlouva týká: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1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Zp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ůsob pro navr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ácení obdr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žen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ých finan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ích prost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ředků, př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ípadn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ě uveden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ísla bankovního ú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čtu: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Je-li kupující spot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řebitelem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právo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že objednal zbož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e-shopu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www.rockbell.cz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nebo jiného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ředku komunikace na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álku, mimo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ípady uvedené v § 1837 zák.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zákoník,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odstoupit od již uzavřen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kupní smlouvy do 14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ode dne převzet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a to bez uvedení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ůvodu a bez 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ékoli sankce. Toto odstoupení oznámí kupující prodávajícímu písemn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 adresu provozovny prod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ávajícího nebo elektronicky na e-mail uvedený na vzorovém formulá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Odstoupí-li kupující, který je spot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řebitelem, od kupn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smlouvy,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šle nebo před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prodávajícímu bez zbyte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odkladu, nejpozd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do 14 dnů od odstoupen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 kupní smlouvy,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které od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 obdržel.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Odstoupí-li kupující, který je spot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řebitelem, od kupn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smlouvy, vrátí mu prodávající bez zbyte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odkladu, nejpozd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ěji do 14 dnů od odstoupen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od kupní smlouvy,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šechny peněžn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ředky (kupn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cenu dodaného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í)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na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ání, které od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ěho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kupn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smlouvy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řijal,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ůsobem. Prod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ávající není povinen vrátit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ředky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ícímu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íve,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mu kupuj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 zbo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nebo proká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že, že zbož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prodávajícímu odeslal.</w:t>
      </w: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Datum:</w:t>
      </w:r>
    </w:p>
    <w:p>
      <w:pPr>
        <w:spacing w:before="0" w:after="200" w:line="30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Podpis: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ockbell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